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XO Tactile Voice Power Bank User Manual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b w:val="true"/>
          <w:sz w:val="22"/>
        </w:rPr>
        <w:t>XO Tactile Voice Power Bank</w:t>
      </w:r>
    </w:p>
    <w:p>
      <w:pPr>
        <w:spacing w:before="120" w:after="120" w:line="288" w:lineRule="auto"/>
        <w:ind w:left="0" w:firstLine="0"/>
        <w:jc w:val="center"/>
      </w:pPr>
      <w:r>
        <w:rPr>
          <w:rFonts w:eastAsia="等线" w:ascii="Arial" w:cs="Arial" w:hAnsi="Arial"/>
          <w:sz w:val="22"/>
        </w:rPr>
        <w:t>目录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1、Product Overview1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2.   Product Specifications2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3、Tactile Design – Know by Touch, Not by Sight2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4、Voice Feedback – Let the Device Speak to You2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5、Simple One-Button Control3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6、More Than a Power Bank3</w:t>
      </w: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1、Product Overview</w:t>
      </w:r>
      <w:bookmarkEnd w:id="0"/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The XO Tactile Voice Power Bank solves a long-overlooked problem: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b w:val="true"/>
          <w:sz w:val="22"/>
        </w:rPr>
        <w:t>Visually impaired users cannot independently check the battery level.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For many visually impaired people, knowing the remaining power is never an easy task.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They usually have to guess, remember the usage time, or ask others for help.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XO changes all of this.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 xml:space="preserve">By combining tactile feedback with voice prompts, it allows you to </w:t>
      </w:r>
      <w:r>
        <w:rPr>
          <w:rFonts w:eastAsia="等线" w:ascii="Arial" w:cs="Arial" w:hAnsi="Arial"/>
          <w:b w:val="true"/>
          <w:sz w:val="22"/>
        </w:rPr>
        <w:t>check and master the battery status entirely on your own</w:t>
      </w:r>
      <w:r>
        <w:rPr>
          <w:rFonts w:eastAsia="等线" w:ascii="Arial" w:cs="Arial" w:hAnsi="Arial"/>
          <w:sz w:val="22"/>
        </w:rPr>
        <w:t xml:space="preserve"> — no vision required, and no need for others' help.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It is more than just a power bank;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 xml:space="preserve">it makes an everyday tool </w:t>
      </w:r>
      <w:r>
        <w:rPr>
          <w:rFonts w:eastAsia="等线" w:ascii="Arial" w:cs="Arial" w:hAnsi="Arial"/>
          <w:b w:val="true"/>
          <w:sz w:val="22"/>
        </w:rPr>
        <w:t>perceptible, predictable, and truly under your control</w:t>
      </w:r>
      <w:r>
        <w:rPr>
          <w:rFonts w:eastAsia="等线" w:ascii="Arial" w:cs="Arial" w:hAnsi="Arial"/>
          <w:sz w:val="22"/>
        </w:rPr>
        <w:t>.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bookmarkEnd w:id="1"/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b w:val="true"/>
          <w:sz w:val="36"/>
        </w:rPr>
        <w:t>2.    Product Specifications</w:t>
      </w:r>
      <w:bookmarkEnd w:id="2"/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Power Specifications</w:t>
        <w:br/>
        <w:t>Capacity: 10,000mAh</w:t>
        <w:br/>
      </w:r>
      <w:r>
        <w:rPr>
          <w:rFonts w:eastAsia="等线" w:ascii="Arial" w:cs="Arial" w:hAnsi="Arial"/>
          <w:sz w:val="22"/>
        </w:rPr>
        <w:t>Fast charging: up to 22.5W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Size &amp; Weight</w:t>
        <w:br/>
        <w:t>Dimensions: 145 × 73 × 16 mm</w:t>
        <w:br/>
        <w:t>Weight: 208g</w:t>
        <w:br/>
      </w:r>
      <w:r>
        <w:rPr>
          <w:rFonts w:eastAsia="等线" w:ascii="Arial" w:cs="Arial" w:hAnsi="Arial"/>
          <w:sz w:val="22"/>
        </w:rPr>
        <w:t>Comparable in size to an iPhone 16 standard edition</w:t>
      </w:r>
    </w:p>
    <w:p>
      <w:pPr>
        <w:spacing w:before="120" w:after="120" w:line="288" w:lineRule="auto"/>
        <w:ind w:left="0" w:firstLine="0"/>
        <w:jc w:val="left"/>
      </w:pP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" w:id="3"/>
      <w:r>
        <w:rPr>
          <w:rFonts w:eastAsia="等线" w:ascii="Arial" w:cs="Arial" w:hAnsi="Arial"/>
          <w:b w:val="true"/>
          <w:sz w:val="36"/>
        </w:rPr>
        <w:t>3、Tactile Design – Know by Touch, Not by Sight</w:t>
      </w:r>
      <w:bookmarkEnd w:id="3"/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The top of the device is equipped with a</w:t>
      </w:r>
      <w:r>
        <w:rPr>
          <w:rFonts w:eastAsia="等线" w:ascii="Arial" w:cs="Arial" w:hAnsi="Arial"/>
          <w:b w:val="true"/>
          <w:sz w:val="22"/>
        </w:rPr>
        <w:t>4-point tactile battery indicator system</w:t>
      </w:r>
      <w:r>
        <w:rPr>
          <w:rFonts w:eastAsia="等线" w:ascii="Arial" w:cs="Arial" w:hAnsi="Arial"/>
          <w:sz w:val="22"/>
        </w:rPr>
        <w:t>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With a light touch, you can quickly determine the battery level: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 raised dots → 75%–100%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 raised dots → 50%–75%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 raised dots → 25%–50%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 raised dot → 0%–25%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👉 Quiet, fast, and independent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👉 Still works well in noisy environments or when voice is not convenient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4、Voice Feedback – Let the Device Speak to You</w:t>
      </w:r>
      <w:bookmarkEnd w:id="4"/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Clear voice prompts cover every key scenario: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Start charging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Start discharging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Battery full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Battery low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No more repeated confirmation needed;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Important information will be clearly informed.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" w:id="5"/>
      <w:r>
        <w:rPr>
          <w:rFonts w:eastAsia="等线" w:ascii="Arial" w:cs="Arial" w:hAnsi="Arial"/>
          <w:b w:val="true"/>
          <w:sz w:val="36"/>
        </w:rPr>
        <w:t>5、Simple One-Button Control</w:t>
      </w:r>
      <w:bookmarkEnd w:id="5"/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 xml:space="preserve">All functions can be completed with just </w:t>
      </w:r>
      <w:r>
        <w:rPr>
          <w:rFonts w:eastAsia="等线" w:ascii="Arial" w:cs="Arial" w:hAnsi="Arial"/>
          <w:b w:val="true"/>
          <w:sz w:val="22"/>
        </w:rPr>
        <w:t>one button</w:t>
      </w:r>
      <w:r>
        <w:rPr>
          <w:rFonts w:eastAsia="等线" w:ascii="Arial" w:cs="Arial" w:hAnsi="Arial"/>
          <w:sz w:val="22"/>
        </w:rPr>
        <w:t>: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Single press → Check battery level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Double press → Silent tactile mode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Long press → Switch working modes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No complicated menus, no learning curve — everyone can get started quickly.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6、More Than a Power Bank</w:t>
      </w:r>
      <w:bookmarkEnd w:id="6"/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What XO brings is more than convenience;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 xml:space="preserve">it is </w:t>
      </w:r>
      <w:r>
        <w:rPr>
          <w:rFonts w:eastAsia="等线" w:ascii="Arial" w:cs="Arial" w:hAnsi="Arial"/>
          <w:b w:val="true"/>
          <w:sz w:val="22"/>
        </w:rPr>
        <w:t>independence and autonomy</w:t>
      </w:r>
      <w:r>
        <w:rPr>
          <w:rFonts w:eastAsia="等线" w:ascii="Arial" w:cs="Arial" w:hAnsi="Arial"/>
          <w:sz w:val="22"/>
        </w:rPr>
        <w:t>.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👉 No longer relying on others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👉 Able to judge and manage the battery on your own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>Whether at home or on the go,</w:t>
      </w:r>
    </w:p>
    <w:p>
      <w:pPr>
        <w:spacing w:before="120" w:after="120" w:line="288" w:lineRule="auto"/>
        <w:ind w:left="0" w:firstLine="0"/>
        <w:jc w:val="left"/>
      </w:pPr>
      <w:r>
        <w:rPr>
          <w:rFonts w:eastAsia="等线" w:ascii="Arial" w:cs="Arial" w:hAnsi="Arial"/>
          <w:sz w:val="22"/>
        </w:rPr>
        <w:t xml:space="preserve">it turns a simple daily task into one that is </w:t>
      </w:r>
      <w:r>
        <w:rPr>
          <w:rFonts w:eastAsia="等线" w:ascii="Arial" w:cs="Arial" w:hAnsi="Arial"/>
          <w:b w:val="true"/>
          <w:sz w:val="22"/>
        </w:rPr>
        <w:t>certain, secure, and fully under your control</w:t>
      </w:r>
      <w:r>
        <w:rPr>
          <w:rFonts w:eastAsia="等线" w:ascii="Arial" w:cs="Arial" w:hAnsi="Arial"/>
          <w:sz w:val="22"/>
        </w:rPr>
        <w:t>.</w:t>
      </w: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</w:p>
    <w:p>
      <w:pPr>
        <w:spacing w:before="120" w:after="120" w:line="288" w:lineRule="auto"/>
        <w:ind w:left="0" w:firstLine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016111">
    <w:lvl>
      <w:numFmt w:val="bullet"/>
      <w:suff w:val="tab"/>
      <w:lvlText w:val="•"/>
      <w:rPr>
        <w:color w:val="3370ff"/>
      </w:rPr>
    </w:lvl>
  </w:abstractNum>
  <w:abstractNum w:abstractNumId="2016112">
    <w:lvl>
      <w:numFmt w:val="bullet"/>
      <w:suff w:val="tab"/>
      <w:lvlText w:val="•"/>
      <w:rPr>
        <w:color w:val="3370ff"/>
      </w:rPr>
    </w:lvl>
  </w:abstractNum>
  <w:abstractNum w:abstractNumId="2016113">
    <w:lvl>
      <w:numFmt w:val="bullet"/>
      <w:suff w:val="tab"/>
      <w:lvlText w:val="•"/>
      <w:rPr>
        <w:color w:val="3370ff"/>
      </w:rPr>
    </w:lvl>
  </w:abstractNum>
  <w:abstractNum w:abstractNumId="2016114">
    <w:lvl>
      <w:numFmt w:val="bullet"/>
      <w:suff w:val="tab"/>
      <w:lvlText w:val="•"/>
      <w:rPr>
        <w:color w:val="3370ff"/>
      </w:rPr>
    </w:lvl>
  </w:abstractNum>
  <w:abstractNum w:abstractNumId="2016115">
    <w:lvl>
      <w:numFmt w:val="bullet"/>
      <w:suff w:val="tab"/>
      <w:lvlText w:val="•"/>
      <w:rPr>
        <w:color w:val="3370ff"/>
      </w:rPr>
    </w:lvl>
  </w:abstractNum>
  <w:abstractNum w:abstractNumId="2016116">
    <w:lvl>
      <w:numFmt w:val="bullet"/>
      <w:suff w:val="tab"/>
      <w:lvlText w:val="•"/>
      <w:rPr>
        <w:color w:val="3370ff"/>
      </w:rPr>
    </w:lvl>
  </w:abstractNum>
  <w:abstractNum w:abstractNumId="2016117">
    <w:lvl>
      <w:numFmt w:val="bullet"/>
      <w:suff w:val="tab"/>
      <w:lvlText w:val="•"/>
      <w:rPr>
        <w:color w:val="3370ff"/>
      </w:rPr>
    </w:lvl>
  </w:abstractNum>
  <w:abstractNum w:abstractNumId="2016118">
    <w:lvl>
      <w:numFmt w:val="bullet"/>
      <w:suff w:val="tab"/>
      <w:lvlText w:val="•"/>
      <w:rPr>
        <w:color w:val="3370ff"/>
      </w:rPr>
    </w:lvl>
  </w:abstractNum>
  <w:abstractNum w:abstractNumId="2016119">
    <w:lvl>
      <w:numFmt w:val="bullet"/>
      <w:suff w:val="tab"/>
      <w:lvlText w:val="•"/>
      <w:rPr>
        <w:color w:val="3370ff"/>
      </w:rPr>
    </w:lvl>
  </w:abstractNum>
  <w:abstractNum w:abstractNumId="2016120">
    <w:lvl>
      <w:numFmt w:val="bullet"/>
      <w:suff w:val="tab"/>
      <w:lvlText w:val="•"/>
      <w:rPr>
        <w:color w:val="3370ff"/>
      </w:rPr>
    </w:lvl>
  </w:abstractNum>
  <w:abstractNum w:abstractNumId="2016121">
    <w:lvl>
      <w:numFmt w:val="bullet"/>
      <w:suff w:val="tab"/>
      <w:lvlText w:val="•"/>
      <w:rPr>
        <w:color w:val="3370ff"/>
      </w:rPr>
    </w:lvl>
  </w:abstractNum>
  <w:num w:numId="1">
    <w:abstractNumId w:val="2016111"/>
  </w:num>
  <w:num w:numId="2">
    <w:abstractNumId w:val="2016112"/>
  </w:num>
  <w:num w:numId="3">
    <w:abstractNumId w:val="2016113"/>
  </w:num>
  <w:num w:numId="4">
    <w:abstractNumId w:val="2016114"/>
  </w:num>
  <w:num w:numId="5">
    <w:abstractNumId w:val="2016115"/>
  </w:num>
  <w:num w:numId="6">
    <w:abstractNumId w:val="2016116"/>
  </w:num>
  <w:num w:numId="7">
    <w:abstractNumId w:val="2016117"/>
  </w:num>
  <w:num w:numId="8">
    <w:abstractNumId w:val="2016118"/>
  </w:num>
  <w:num w:numId="9">
    <w:abstractNumId w:val="2016119"/>
  </w:num>
  <w:num w:numId="10">
    <w:abstractNumId w:val="2016120"/>
  </w:num>
  <w:num w:numId="11">
    <w:abstractNumId w:val="201612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2026-07-15T01:22:18Z</dcterms:created>
  <dc:creator>Apache POI</dc:creator>
</cp:coreProperties>
</file>